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3C" w:rsidRDefault="00762A3C" w:rsidP="00762A3C">
      <w:pPr>
        <w:rPr>
          <w:rFonts w:ascii="Arial" w:hAnsi="Arial" w:cs="Arial"/>
        </w:rPr>
      </w:pPr>
      <w:r>
        <w:rPr>
          <w:rFonts w:ascii="Arial" w:hAnsi="Arial" w:cs="Arial"/>
        </w:rPr>
        <w:t>Vážené paní starostky, vážení páni starostové,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chtěli bychom Vás touto cestou informovat, že z důvodu rekonstrukce povrchů vozovky dojde v termínu </w:t>
      </w:r>
      <w:r>
        <w:rPr>
          <w:rFonts w:ascii="Arial" w:hAnsi="Arial" w:cs="Arial"/>
          <w:b/>
          <w:bCs/>
        </w:rPr>
        <w:t xml:space="preserve">od 27. 5. 2024 do 2. 6. 2024 </w:t>
      </w:r>
      <w:r>
        <w:rPr>
          <w:rFonts w:ascii="Arial" w:hAnsi="Arial" w:cs="Arial"/>
        </w:rPr>
        <w:t xml:space="preserve">k částečné uzavírce silnice I/35 třída Československé armády </w:t>
      </w:r>
      <w:r>
        <w:rPr>
          <w:rFonts w:ascii="Arial" w:hAnsi="Arial" w:cs="Arial"/>
          <w:b/>
          <w:bCs/>
        </w:rPr>
        <w:t>v Hranicích</w:t>
      </w:r>
      <w:r>
        <w:rPr>
          <w:rFonts w:ascii="Arial" w:hAnsi="Arial" w:cs="Arial"/>
        </w:rPr>
        <w:t>.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Uzavřeným úsekem jsou vedeny linky VLD v závazku Olomouckého kraje </w:t>
      </w:r>
      <w:r>
        <w:rPr>
          <w:rFonts w:ascii="Arial" w:hAnsi="Arial" w:cs="Arial"/>
          <w:b/>
          <w:bCs/>
        </w:rPr>
        <w:t>891345, 920521, 920531, 920532, 920536, 920537, 920538, 920539, 920930, 920949, 920950</w:t>
      </w:r>
      <w:r>
        <w:rPr>
          <w:rFonts w:ascii="Arial" w:hAnsi="Arial" w:cs="Arial"/>
        </w:rPr>
        <w:t xml:space="preserve"> dopravce ARRIVA autobusy a.s.; </w:t>
      </w:r>
      <w:r>
        <w:rPr>
          <w:rFonts w:ascii="Arial" w:hAnsi="Arial" w:cs="Arial"/>
          <w:b/>
          <w:bCs/>
        </w:rPr>
        <w:t>890345</w:t>
      </w:r>
      <w:r>
        <w:rPr>
          <w:rFonts w:ascii="Arial" w:hAnsi="Arial" w:cs="Arial"/>
        </w:rPr>
        <w:t xml:space="preserve"> dopravce VOJTILA TRANS s.r.o.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Stavební práce jsou rozděleny do dvou termínů: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1: 27. 5. 2024</w:t>
      </w:r>
      <w:r>
        <w:rPr>
          <w:rFonts w:ascii="Arial" w:hAnsi="Arial" w:cs="Arial"/>
        </w:rPr>
        <w:t xml:space="preserve"> – frézování I/35 – </w:t>
      </w:r>
      <w:r>
        <w:rPr>
          <w:rFonts w:ascii="Arial" w:hAnsi="Arial" w:cs="Arial"/>
          <w:b/>
          <w:bCs/>
        </w:rPr>
        <w:t>mimo BUS</w:t>
      </w:r>
    </w:p>
    <w:p w:rsidR="00762A3C" w:rsidRDefault="00762A3C" w:rsidP="00762A3C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Uvedeným úsekem </w:t>
      </w:r>
      <w:r>
        <w:rPr>
          <w:rFonts w:ascii="Arial" w:eastAsia="Times New Roman" w:hAnsi="Arial" w:cs="Arial"/>
          <w:b/>
          <w:bCs/>
        </w:rPr>
        <w:t>bude</w:t>
      </w:r>
      <w:r>
        <w:rPr>
          <w:rFonts w:ascii="Arial" w:eastAsia="Times New Roman" w:hAnsi="Arial" w:cs="Arial"/>
        </w:rPr>
        <w:t xml:space="preserve"> umožněn průjezd spojům zmíněných linek po volné části vozovky.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2: 28. 5. 2024 – 2. 6. 2024</w:t>
      </w:r>
      <w:r>
        <w:rPr>
          <w:rFonts w:ascii="Arial" w:hAnsi="Arial" w:cs="Arial"/>
        </w:rPr>
        <w:t xml:space="preserve"> – pokládka živičných povrchů I/35 – </w:t>
      </w:r>
      <w:r>
        <w:rPr>
          <w:rFonts w:ascii="Arial" w:hAnsi="Arial" w:cs="Arial"/>
          <w:b/>
          <w:bCs/>
        </w:rPr>
        <w:t>včetně BUS</w:t>
      </w:r>
    </w:p>
    <w:p w:rsidR="00762A3C" w:rsidRDefault="00762A3C" w:rsidP="00762A3C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Uvedeným úsekem silnice I/35 sice </w:t>
      </w:r>
      <w:r>
        <w:rPr>
          <w:rFonts w:ascii="Arial" w:eastAsia="Times New Roman" w:hAnsi="Arial" w:cs="Arial"/>
          <w:b/>
          <w:bCs/>
        </w:rPr>
        <w:t>bude</w:t>
      </w:r>
      <w:r>
        <w:rPr>
          <w:rFonts w:ascii="Arial" w:eastAsia="Times New Roman" w:hAnsi="Arial" w:cs="Arial"/>
        </w:rPr>
        <w:t xml:space="preserve"> umožněn průjezd v přímém směru, ale </w:t>
      </w:r>
      <w:r>
        <w:rPr>
          <w:rFonts w:ascii="Arial" w:eastAsia="Times New Roman" w:hAnsi="Arial" w:cs="Arial"/>
          <w:b/>
          <w:bCs/>
        </w:rPr>
        <w:t>bez možnosti odbočení</w:t>
      </w:r>
      <w:r>
        <w:rPr>
          <w:rFonts w:ascii="Arial" w:eastAsia="Times New Roman" w:hAnsi="Arial" w:cs="Arial"/>
        </w:rPr>
        <w:t xml:space="preserve"> na silnici III/4382 ul. Mostní, nebo na II/440 ul. Kpt. Jaroše.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</w:rPr>
      </w:pPr>
      <w:r>
        <w:rPr>
          <w:rFonts w:ascii="Arial" w:hAnsi="Arial" w:cs="Arial"/>
        </w:rPr>
        <w:t>V příloze přikládáme přepravní opatření týkající se změny obsluhy zastávek v Hranicích v termínu od 28. 5. 2024 do 2. 6. 2024.</w:t>
      </w:r>
    </w:p>
    <w:p w:rsidR="00762A3C" w:rsidRDefault="00762A3C" w:rsidP="00762A3C">
      <w:pPr>
        <w:rPr>
          <w:rFonts w:ascii="Arial" w:hAnsi="Arial" w:cs="Arial"/>
        </w:rPr>
      </w:pPr>
    </w:p>
    <w:p w:rsidR="00762A3C" w:rsidRDefault="00762A3C" w:rsidP="00762A3C">
      <w:pPr>
        <w:rPr>
          <w:rFonts w:ascii="Arial" w:hAnsi="Arial" w:cs="Arial"/>
          <w:color w:val="002060"/>
        </w:rPr>
      </w:pPr>
      <w:r>
        <w:rPr>
          <w:rFonts w:ascii="Arial" w:hAnsi="Arial" w:cs="Arial"/>
        </w:rPr>
        <w:t xml:space="preserve">Bližší informace o uzavírce včetně popisu změn ve vedení autobusové dopravy naleznete zde: </w:t>
      </w:r>
      <w:hyperlink r:id="rId5" w:history="1">
        <w:r>
          <w:rPr>
            <w:rStyle w:val="Hypertextovodkaz"/>
            <w:rFonts w:ascii="Arial" w:hAnsi="Arial" w:cs="Arial"/>
          </w:rPr>
          <w:t>https://www.idsok.cz/vyluky/castecna-uzavirka-silnice-i-35-trida-ceskoslovenske-armady-v-hranicich/</w:t>
        </w:r>
      </w:hyperlink>
      <w:r>
        <w:rPr>
          <w:rFonts w:ascii="Arial" w:hAnsi="Arial" w:cs="Arial"/>
        </w:rPr>
        <w:t>.</w:t>
      </w:r>
    </w:p>
    <w:p w:rsidR="00C36572" w:rsidRDefault="00C36572">
      <w:bookmarkStart w:id="0" w:name="_GoBack"/>
      <w:bookmarkEnd w:id="0"/>
    </w:p>
    <w:sectPr w:rsidR="00C3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F443E"/>
    <w:multiLevelType w:val="hybridMultilevel"/>
    <w:tmpl w:val="3272A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C"/>
    <w:rsid w:val="00762A3C"/>
    <w:rsid w:val="00C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DBC8C-4913-4E0F-B143-E44E6372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3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2A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sok.cz/vyluky/castecna-uzavirka-silnice-i-35-trida-ceskoslovenske-armady-v-hranici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1</cp:revision>
  <dcterms:created xsi:type="dcterms:W3CDTF">2024-05-21T07:35:00Z</dcterms:created>
  <dcterms:modified xsi:type="dcterms:W3CDTF">2024-05-21T07:35:00Z</dcterms:modified>
</cp:coreProperties>
</file>