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8C" w:rsidRDefault="007D3E8C" w:rsidP="007D3E8C">
      <w:pPr>
        <w:jc w:val="center"/>
        <w:rPr>
          <w:sz w:val="40"/>
          <w:szCs w:val="40"/>
        </w:rPr>
      </w:pPr>
    </w:p>
    <w:p w:rsidR="007D3E8C" w:rsidRDefault="007D3E8C" w:rsidP="007D3E8C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6549F5CB" wp14:editId="7798BD9D">
            <wp:extent cx="3781425" cy="26127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6169" cy="262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E8C" w:rsidRPr="007D3E8C" w:rsidRDefault="007D3E8C" w:rsidP="007D3E8C">
      <w:pPr>
        <w:rPr>
          <w:b/>
          <w:sz w:val="40"/>
          <w:szCs w:val="40"/>
        </w:rPr>
      </w:pPr>
    </w:p>
    <w:p w:rsidR="001E23C4" w:rsidRPr="002C0133" w:rsidRDefault="007D3E8C" w:rsidP="007D3E8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0133">
        <w:rPr>
          <w:rFonts w:ascii="Times New Roman" w:hAnsi="Times New Roman" w:cs="Times New Roman"/>
          <w:b/>
          <w:sz w:val="52"/>
          <w:szCs w:val="52"/>
        </w:rPr>
        <w:t>Poskytnutí dotace</w:t>
      </w:r>
    </w:p>
    <w:p w:rsidR="007D3E8C" w:rsidRPr="007D3E8C" w:rsidRDefault="007D3E8C">
      <w:pPr>
        <w:rPr>
          <w:rFonts w:ascii="Times New Roman" w:hAnsi="Times New Roman" w:cs="Times New Roman"/>
          <w:sz w:val="28"/>
          <w:szCs w:val="28"/>
        </w:rPr>
      </w:pPr>
      <w:r w:rsidRPr="007D3E8C">
        <w:rPr>
          <w:rFonts w:ascii="Times New Roman" w:hAnsi="Times New Roman" w:cs="Times New Roman"/>
          <w:sz w:val="28"/>
          <w:szCs w:val="28"/>
        </w:rPr>
        <w:t>Zastupitelstvo Olomouckého kraje na svém zasedání konaném dne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8C">
        <w:rPr>
          <w:rFonts w:ascii="Times New Roman" w:hAnsi="Times New Roman" w:cs="Times New Roman"/>
          <w:sz w:val="28"/>
          <w:szCs w:val="28"/>
        </w:rPr>
        <w:t xml:space="preserve">4. 2022 usnesením č. UZ/9/60/2022 schválilo poskytnutí dotace v dotačním </w:t>
      </w:r>
      <w:r w:rsidR="002C0133">
        <w:rPr>
          <w:rFonts w:ascii="Times New Roman" w:hAnsi="Times New Roman" w:cs="Times New Roman"/>
          <w:sz w:val="28"/>
          <w:szCs w:val="28"/>
        </w:rPr>
        <w:t xml:space="preserve">programu Olomouckého </w:t>
      </w:r>
      <w:proofErr w:type="gramStart"/>
      <w:r w:rsidR="002C0133">
        <w:rPr>
          <w:rFonts w:ascii="Times New Roman" w:hAnsi="Times New Roman" w:cs="Times New Roman"/>
          <w:sz w:val="28"/>
          <w:szCs w:val="28"/>
        </w:rPr>
        <w:t xml:space="preserve">kraje </w:t>
      </w:r>
      <w:r>
        <w:rPr>
          <w:rFonts w:ascii="Times New Roman" w:hAnsi="Times New Roman" w:cs="Times New Roman"/>
          <w:sz w:val="28"/>
          <w:szCs w:val="28"/>
        </w:rPr>
        <w:t>,,</w:t>
      </w:r>
      <w:r w:rsidRPr="007D3E8C">
        <w:rPr>
          <w:rFonts w:ascii="Times New Roman" w:hAnsi="Times New Roman" w:cs="Times New Roman"/>
          <w:sz w:val="28"/>
          <w:szCs w:val="28"/>
        </w:rPr>
        <w:t>Program</w:t>
      </w:r>
      <w:proofErr w:type="gramEnd"/>
      <w:r w:rsidRPr="007D3E8C">
        <w:rPr>
          <w:rFonts w:ascii="Times New Roman" w:hAnsi="Times New Roman" w:cs="Times New Roman"/>
          <w:sz w:val="28"/>
          <w:szCs w:val="28"/>
        </w:rPr>
        <w:t xml:space="preserve"> obnovy venkova Olomouckého kraje 2022“, v dotačním titulu ,, Podpora budování a obnovy infrastruktury obce“, </w:t>
      </w:r>
      <w:r w:rsidR="002C0133">
        <w:rPr>
          <w:rFonts w:ascii="Times New Roman" w:hAnsi="Times New Roman" w:cs="Times New Roman"/>
          <w:sz w:val="28"/>
          <w:szCs w:val="28"/>
        </w:rPr>
        <w:t>na akci ,,Modernizace kulturně -</w:t>
      </w:r>
      <w:bookmarkStart w:id="0" w:name="_GoBack"/>
      <w:bookmarkEnd w:id="0"/>
      <w:r w:rsidRPr="007D3E8C">
        <w:rPr>
          <w:rFonts w:ascii="Times New Roman" w:hAnsi="Times New Roman" w:cs="Times New Roman"/>
          <w:sz w:val="28"/>
          <w:szCs w:val="28"/>
        </w:rPr>
        <w:t xml:space="preserve"> volnočasového areálu v </w:t>
      </w:r>
      <w:proofErr w:type="spellStart"/>
      <w:r w:rsidRPr="007D3E8C">
        <w:rPr>
          <w:rFonts w:ascii="Times New Roman" w:hAnsi="Times New Roman" w:cs="Times New Roman"/>
          <w:sz w:val="28"/>
          <w:szCs w:val="28"/>
        </w:rPr>
        <w:t>Bohuslávkách</w:t>
      </w:r>
      <w:proofErr w:type="spellEnd"/>
      <w:r w:rsidRPr="007D3E8C">
        <w:rPr>
          <w:rFonts w:ascii="Times New Roman" w:hAnsi="Times New Roman" w:cs="Times New Roman"/>
          <w:sz w:val="28"/>
          <w:szCs w:val="28"/>
        </w:rPr>
        <w:t xml:space="preserve"> III.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E8C">
        <w:rPr>
          <w:rFonts w:ascii="Times New Roman" w:hAnsi="Times New Roman" w:cs="Times New Roman"/>
          <w:sz w:val="28"/>
          <w:szCs w:val="28"/>
        </w:rPr>
        <w:t>tapa“ na výměnu oken, dveří. Opravu střešní konstrukce, modernizaci hygienického zázemí, vybudování bezbariérového přístupu, opravu přístřešku pro skladování ve výši 600 000,- Kč.</w:t>
      </w:r>
    </w:p>
    <w:p w:rsidR="007D3E8C" w:rsidRDefault="007D3E8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204470</wp:posOffset>
            </wp:positionV>
            <wp:extent cx="5760000" cy="2512800"/>
            <wp:effectExtent l="0" t="0" r="0" b="1905"/>
            <wp:wrapThrough wrapText="bothSides">
              <wp:wrapPolygon edited="0">
                <wp:start x="0" y="0"/>
                <wp:lineTo x="0" y="21453"/>
                <wp:lineTo x="21505" y="21453"/>
                <wp:lineTo x="21505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E8C" w:rsidRDefault="007D3E8C"/>
    <w:p w:rsidR="007D3E8C" w:rsidRDefault="007D3E8C"/>
    <w:sectPr w:rsidR="007D3E8C" w:rsidSect="007D3E8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8C"/>
    <w:rsid w:val="001E23C4"/>
    <w:rsid w:val="002C0133"/>
    <w:rsid w:val="007D3E8C"/>
    <w:rsid w:val="008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81F9-B48F-4ADB-9FC0-E7AB1CF6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3</cp:revision>
  <dcterms:created xsi:type="dcterms:W3CDTF">2022-06-01T09:33:00Z</dcterms:created>
  <dcterms:modified xsi:type="dcterms:W3CDTF">2022-06-02T09:04:00Z</dcterms:modified>
</cp:coreProperties>
</file>